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015" w:rsidRDefault="00506015" w:rsidP="00506015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</w:t>
      </w:r>
      <w:r w:rsidR="00DB0FE0">
        <w:rPr>
          <w:rFonts w:ascii="Times New Roman" w:eastAsia="Times New Roman" w:hAnsi="Times New Roman" w:cs="Times New Roman"/>
          <w:lang w:eastAsia="ru-RU"/>
        </w:rPr>
        <w:t xml:space="preserve">                  ПРИЛОЖЕНИЕ № 4</w:t>
      </w:r>
    </w:p>
    <w:p w:rsidR="00506015" w:rsidRPr="006F3AF3" w:rsidRDefault="00506015" w:rsidP="00506015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863351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86335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на который не разграничена, с кадастровым номером </w:t>
      </w:r>
      <w:r w:rsidR="004A15E8" w:rsidRPr="004A15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29:22:040901:904, общей площадью </w:t>
      </w:r>
      <w:r w:rsidR="004A15E8" w:rsidRPr="004A15E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1 004 </w:t>
      </w:r>
      <w:r w:rsidR="004A15E8" w:rsidRPr="004A15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4A15E8" w:rsidRPr="004A15E8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Аэропорт Кегостров, земельный участок 8/2,</w:t>
      </w:r>
      <w:r w:rsidR="004A15E8" w:rsidRPr="004A15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4A15E8" w:rsidRPr="004A15E8">
        <w:rPr>
          <w:rFonts w:ascii="Times New Roman" w:hAnsi="Times New Roman" w:cs="Times New Roman"/>
          <w:color w:val="000000" w:themeColor="text1"/>
          <w:sz w:val="26"/>
          <w:szCs w:val="26"/>
        </w:rPr>
        <w:t>для индивидуального жилищного строительства</w:t>
      </w:r>
      <w:r w:rsidR="009E4BA7" w:rsidRPr="004D06D5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от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4A15E8" w:rsidRPr="004A15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29:22:040901:904</w:t>
      </w:r>
      <w:r w:rsidR="000B4D0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Ж1)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4A15E8" w:rsidRPr="004A15E8" w:rsidRDefault="004A15E8" w:rsidP="004A15E8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15E8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4A15E8">
        <w:rPr>
          <w:rFonts w:ascii="Times New Roman" w:hAnsi="Times New Roman" w:cs="Times New Roman"/>
          <w:sz w:val="26"/>
          <w:szCs w:val="26"/>
        </w:rPr>
        <w:t>2 пояс зоны санитарной охраны источников питьевого и хозяйственно</w:t>
      </w:r>
      <w:r w:rsidRPr="004A15E8">
        <w:rPr>
          <w:rFonts w:ascii="Times New Roman" w:hAnsi="Times New Roman" w:cs="Times New Roman"/>
          <w:sz w:val="26"/>
          <w:szCs w:val="26"/>
        </w:rPr>
        <w:softHyphen/>
        <w:t>бытового водоснабжения;</w:t>
      </w:r>
    </w:p>
    <w:p w:rsidR="004A15E8" w:rsidRPr="004A15E8" w:rsidRDefault="004A15E8" w:rsidP="004A15E8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15E8">
        <w:rPr>
          <w:rFonts w:ascii="Times New Roman" w:hAnsi="Times New Roman" w:cs="Times New Roman"/>
          <w:sz w:val="26"/>
          <w:szCs w:val="26"/>
        </w:rPr>
        <w:t>- 3 пояс зоны санитарной охраны источников питьевого и хозяйственно</w:t>
      </w:r>
      <w:r w:rsidRPr="004A15E8">
        <w:rPr>
          <w:rFonts w:ascii="Times New Roman" w:hAnsi="Times New Roman" w:cs="Times New Roman"/>
          <w:sz w:val="26"/>
          <w:szCs w:val="26"/>
        </w:rPr>
        <w:softHyphen/>
        <w:t>бытового водоснабжения;</w:t>
      </w:r>
    </w:p>
    <w:p w:rsidR="004A15E8" w:rsidRPr="004A15E8" w:rsidRDefault="004A15E8" w:rsidP="004A15E8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15E8">
        <w:rPr>
          <w:rFonts w:ascii="Times New Roman" w:hAnsi="Times New Roman" w:cs="Times New Roman"/>
          <w:sz w:val="26"/>
          <w:szCs w:val="26"/>
        </w:rPr>
        <w:t>- граница зоны подтопления муниципального образования "Город Архангельск" (территориальные округа Октябрьский, Ломоносовский, Май</w:t>
      </w:r>
      <w:r w:rsidR="00F512E1">
        <w:rPr>
          <w:rFonts w:ascii="Times New Roman" w:hAnsi="Times New Roman" w:cs="Times New Roman"/>
          <w:sz w:val="26"/>
          <w:szCs w:val="26"/>
        </w:rPr>
        <w:t>ская горка, Варавино-Фактория) (</w:t>
      </w:r>
      <w:r w:rsidRPr="004A15E8">
        <w:rPr>
          <w:rFonts w:ascii="Times New Roman" w:hAnsi="Times New Roman" w:cs="Times New Roman"/>
          <w:sz w:val="26"/>
          <w:szCs w:val="26"/>
        </w:rPr>
        <w:t>реестровый номер 29:00-6.279;</w:t>
      </w:r>
    </w:p>
    <w:p w:rsidR="004A15E8" w:rsidRPr="004A15E8" w:rsidRDefault="004A15E8" w:rsidP="004A15E8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15E8">
        <w:rPr>
          <w:rFonts w:ascii="Times New Roman" w:hAnsi="Times New Roman" w:cs="Times New Roman"/>
          <w:sz w:val="26"/>
          <w:szCs w:val="26"/>
        </w:rPr>
        <w:t xml:space="preserve">- зона с особыми условиями использования территории "Прибрежная защитная полоса рук. Никольский р. Северная Двина в границах населенного пункта </w:t>
      </w:r>
      <w:r w:rsidR="00F512E1">
        <w:rPr>
          <w:rFonts w:ascii="Times New Roman" w:hAnsi="Times New Roman" w:cs="Times New Roman"/>
          <w:sz w:val="26"/>
          <w:szCs w:val="26"/>
        </w:rPr>
        <w:br/>
      </w:r>
      <w:r w:rsidRPr="004A15E8">
        <w:rPr>
          <w:rFonts w:ascii="Times New Roman" w:hAnsi="Times New Roman" w:cs="Times New Roman"/>
          <w:sz w:val="26"/>
          <w:szCs w:val="26"/>
        </w:rPr>
        <w:t>г. Архангельск (реестровый номер 29:00-6.396);</w:t>
      </w:r>
    </w:p>
    <w:p w:rsidR="004A15E8" w:rsidRPr="004A15E8" w:rsidRDefault="004A15E8" w:rsidP="004A15E8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15E8">
        <w:rPr>
          <w:rFonts w:ascii="Times New Roman" w:hAnsi="Times New Roman" w:cs="Times New Roman"/>
          <w:sz w:val="26"/>
          <w:szCs w:val="26"/>
        </w:rPr>
        <w:t xml:space="preserve">- зона с особыми условиями использования территории "Водоохранная зона </w:t>
      </w:r>
      <w:r w:rsidRPr="004A15E8">
        <w:rPr>
          <w:rFonts w:ascii="Times New Roman" w:hAnsi="Times New Roman" w:cs="Times New Roman"/>
          <w:sz w:val="26"/>
          <w:szCs w:val="26"/>
        </w:rPr>
        <w:br/>
        <w:t xml:space="preserve">рук. Никольский р. Северная Двина в границах населенного пункта г. Архангельск </w:t>
      </w:r>
      <w:r w:rsidRPr="004A15E8">
        <w:rPr>
          <w:rFonts w:ascii="Times New Roman" w:hAnsi="Times New Roman" w:cs="Times New Roman"/>
          <w:sz w:val="26"/>
          <w:szCs w:val="26"/>
        </w:rPr>
        <w:lastRenderedPageBreak/>
        <w:t>(реестровый номер 29:00-6.400);</w:t>
      </w:r>
    </w:p>
    <w:p w:rsidR="004A15E8" w:rsidRPr="004A15E8" w:rsidRDefault="004A15E8" w:rsidP="004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15E8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Шестая подзона (реестровый номер 29:00-6.451);</w:t>
      </w:r>
    </w:p>
    <w:p w:rsidR="004A15E8" w:rsidRPr="004A15E8" w:rsidRDefault="004A15E8" w:rsidP="004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1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Приаэродромная территория аэродрома Архангельск (Талаги), Пятая подзона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15E8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4A15E8" w:rsidRPr="004A15E8" w:rsidRDefault="004A15E8" w:rsidP="004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15E8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Третья подзона (реестровый номер 29:00-6.454);</w:t>
      </w:r>
    </w:p>
    <w:p w:rsidR="004A15E8" w:rsidRPr="004A15E8" w:rsidRDefault="004A15E8" w:rsidP="004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15E8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Четвертая подзона (реестровый номер 29:00-6.453);</w:t>
      </w:r>
    </w:p>
    <w:p w:rsidR="007D0D45" w:rsidRPr="004D06D5" w:rsidRDefault="004A15E8" w:rsidP="004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15E8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</w:t>
      </w:r>
      <w:r w:rsidR="00F51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аэродрома Архангельск (Талаги)</w:t>
      </w:r>
      <w:r w:rsidRPr="004A1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29:00-6.455).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3.2.3. Не допускать действий, приводящих к ухудшению качественных характеристик участка, экологической обстановки и загрязнения, как на арендуемых,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 __________(_________________) 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</w:t>
      </w:r>
      <w:r w:rsidR="00840999" w:rsidRPr="00840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ОКЦ № 2 СЗГУ Банка России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0B4D07" w:rsidRPr="00CA36AD" w:rsidRDefault="000B4D0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4A15E8" w:rsidRDefault="004A15E8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4A15E8" w:rsidRDefault="004A15E8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4A15E8" w:rsidRDefault="004A15E8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4A15E8" w:rsidRDefault="004A15E8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4A15E8" w:rsidRPr="006D0D3B" w:rsidRDefault="004A15E8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CB4595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A87" w:rsidRDefault="00FB5A87" w:rsidP="00DE3811">
      <w:pPr>
        <w:spacing w:after="0" w:line="240" w:lineRule="auto"/>
      </w:pPr>
      <w:r>
        <w:separator/>
      </w:r>
    </w:p>
  </w:endnote>
  <w:endnote w:type="continuationSeparator" w:id="0">
    <w:p w:rsidR="00FB5A87" w:rsidRDefault="00FB5A87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A87" w:rsidRDefault="00FB5A87" w:rsidP="00DE3811">
      <w:pPr>
        <w:spacing w:after="0" w:line="240" w:lineRule="auto"/>
      </w:pPr>
      <w:r>
        <w:separator/>
      </w:r>
    </w:p>
  </w:footnote>
  <w:footnote w:type="continuationSeparator" w:id="0">
    <w:p w:rsidR="00FB5A87" w:rsidRDefault="00FB5A87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CB4595">
          <w:rPr>
            <w:rFonts w:ascii="Times New Roman" w:hAnsi="Times New Roman" w:cs="Times New Roman"/>
            <w:noProof/>
          </w:rPr>
          <w:t>5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B20E1"/>
    <w:rsid w:val="002D0084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26865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503F48"/>
    <w:rsid w:val="00506015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40491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25602"/>
    <w:rsid w:val="00840999"/>
    <w:rsid w:val="00856BFE"/>
    <w:rsid w:val="00857A17"/>
    <w:rsid w:val="00863351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4595"/>
    <w:rsid w:val="00CB5CAD"/>
    <w:rsid w:val="00CD2C89"/>
    <w:rsid w:val="00D170A4"/>
    <w:rsid w:val="00D32979"/>
    <w:rsid w:val="00D91E08"/>
    <w:rsid w:val="00DB0FE0"/>
    <w:rsid w:val="00DC399D"/>
    <w:rsid w:val="00DD043C"/>
    <w:rsid w:val="00DD269E"/>
    <w:rsid w:val="00DE3811"/>
    <w:rsid w:val="00DF5911"/>
    <w:rsid w:val="00E028BE"/>
    <w:rsid w:val="00E036CB"/>
    <w:rsid w:val="00E31790"/>
    <w:rsid w:val="00E37B60"/>
    <w:rsid w:val="00E443BF"/>
    <w:rsid w:val="00E46E62"/>
    <w:rsid w:val="00E47EA9"/>
    <w:rsid w:val="00E60C7B"/>
    <w:rsid w:val="00E76ED3"/>
    <w:rsid w:val="00EA71DA"/>
    <w:rsid w:val="00EC701E"/>
    <w:rsid w:val="00ED3BDA"/>
    <w:rsid w:val="00ED6C27"/>
    <w:rsid w:val="00F0042E"/>
    <w:rsid w:val="00F02D14"/>
    <w:rsid w:val="00F43979"/>
    <w:rsid w:val="00F512E1"/>
    <w:rsid w:val="00F53BB4"/>
    <w:rsid w:val="00FB5A87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3</cp:revision>
  <cp:lastPrinted>2025-11-12T11:59:00Z</cp:lastPrinted>
  <dcterms:created xsi:type="dcterms:W3CDTF">2025-11-12T08:10:00Z</dcterms:created>
  <dcterms:modified xsi:type="dcterms:W3CDTF">2025-11-12T11:59:00Z</dcterms:modified>
</cp:coreProperties>
</file>